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17" w:rsidRPr="00055624" w:rsidRDefault="00637B17" w:rsidP="00637B17">
      <w:pPr>
        <w:pStyle w:val="1"/>
        <w:shd w:val="clear" w:color="auto" w:fill="FFFFFF"/>
        <w:spacing w:before="0" w:after="0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055624">
        <w:rPr>
          <w:rFonts w:ascii="Times New Roman" w:hAnsi="Times New Roman" w:cs="Times New Roman"/>
          <w:bCs w:val="0"/>
          <w:color w:val="000000"/>
          <w:sz w:val="36"/>
          <w:szCs w:val="36"/>
          <w:bdr w:val="none" w:sz="0" w:space="0" w:color="auto" w:frame="1"/>
        </w:rPr>
        <w:t>Лекция на тему:   «Сахарный диабет»</w:t>
      </w:r>
    </w:p>
    <w:p w:rsidR="00637B17" w:rsidRPr="00055624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4"/>
          <w:szCs w:val="24"/>
          <w:u w:val="single"/>
        </w:rPr>
      </w:pPr>
      <w:bookmarkStart w:id="1" w:name="h2_22"/>
      <w:bookmarkEnd w:id="1"/>
      <w:r w:rsidRPr="00055624">
        <w:rPr>
          <w:bCs w:val="0"/>
          <w:color w:val="000000"/>
          <w:sz w:val="24"/>
          <w:szCs w:val="24"/>
        </w:rPr>
        <w:t xml:space="preserve">                  </w:t>
      </w:r>
      <w:r w:rsidRPr="00055624">
        <w:rPr>
          <w:bCs w:val="0"/>
          <w:color w:val="000000"/>
          <w:sz w:val="24"/>
          <w:szCs w:val="24"/>
          <w:u w:val="single"/>
        </w:rPr>
        <w:t>2.   (осложнения, диагностика , лечение,  прогноз и профилактика)</w:t>
      </w:r>
    </w:p>
    <w:p w:rsidR="00637B17" w:rsidRPr="00055624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36AFA8"/>
          <w:sz w:val="24"/>
          <w:szCs w:val="24"/>
        </w:rPr>
      </w:pPr>
    </w:p>
    <w:p w:rsidR="00637B17" w:rsidRPr="004C5BF6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637B17" w:rsidRPr="00055624" w:rsidRDefault="00637B17" w:rsidP="00637B17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8"/>
          <w:szCs w:val="28"/>
          <w:u w:val="single"/>
        </w:rPr>
      </w:pPr>
      <w:r w:rsidRPr="00055624">
        <w:rPr>
          <w:bCs w:val="0"/>
          <w:color w:val="000000"/>
          <w:sz w:val="28"/>
          <w:szCs w:val="28"/>
          <w:u w:val="single"/>
        </w:rPr>
        <w:t>Осложнения</w:t>
      </w:r>
    </w:p>
    <w:p w:rsidR="00637B17" w:rsidRPr="004C5BF6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Течение сахарного диабета может осложняться развитием полиорганных нарушений:</w:t>
      </w:r>
    </w:p>
    <w:p w:rsidR="00637B17" w:rsidRPr="009E13DA" w:rsidRDefault="007C7A21" w:rsidP="00637B17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hyperlink r:id="rId6" w:history="1">
        <w:r w:rsidR="00637B17" w:rsidRPr="009E13DA">
          <w:rPr>
            <w:rStyle w:val="a6"/>
            <w:color w:val="auto"/>
            <w:sz w:val="28"/>
            <w:szCs w:val="28"/>
          </w:rPr>
          <w:t>диабетической ангиопатии</w:t>
        </w:r>
      </w:hyperlink>
      <w:r w:rsidR="00637B17" w:rsidRPr="009E13DA">
        <w:rPr>
          <w:rStyle w:val="a6"/>
          <w:color w:val="auto"/>
          <w:sz w:val="28"/>
          <w:szCs w:val="28"/>
        </w:rPr>
        <w:t> – усилением проницаемости сосудов, их ломкостью, тромбозами, атеросклерозированием, приводящим к развитию коронарной болезни сердца, перемежающейся хромоты, </w:t>
      </w:r>
      <w:hyperlink r:id="rId7" w:history="1">
        <w:r w:rsidR="00637B17" w:rsidRPr="009E13DA">
          <w:rPr>
            <w:rStyle w:val="a6"/>
            <w:color w:val="auto"/>
            <w:sz w:val="28"/>
            <w:szCs w:val="28"/>
          </w:rPr>
          <w:t>диабетической энцефалопатии</w:t>
        </w:r>
      </w:hyperlink>
      <w:r w:rsidR="00637B17" w:rsidRPr="009E13DA">
        <w:rPr>
          <w:rStyle w:val="a6"/>
          <w:color w:val="auto"/>
          <w:sz w:val="28"/>
          <w:szCs w:val="28"/>
        </w:rPr>
        <w:t>;</w:t>
      </w:r>
    </w:p>
    <w:p w:rsidR="00637B17" w:rsidRPr="009E13DA" w:rsidRDefault="00637B17" w:rsidP="00637B17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диабетической </w:t>
      </w:r>
      <w:hyperlink r:id="rId8" w:history="1">
        <w:r w:rsidRPr="009E13DA">
          <w:rPr>
            <w:rStyle w:val="a6"/>
            <w:color w:val="auto"/>
            <w:sz w:val="28"/>
            <w:szCs w:val="28"/>
          </w:rPr>
          <w:t>полиневропатии</w:t>
        </w:r>
      </w:hyperlink>
      <w:r w:rsidRPr="009E13DA">
        <w:rPr>
          <w:rStyle w:val="a6"/>
          <w:color w:val="auto"/>
          <w:sz w:val="28"/>
          <w:szCs w:val="28"/>
        </w:rPr>
        <w:t> – поражением периферических нервов у 75% пациентов, в результате чего происходит нарушение чувствительности, отек и </w:t>
      </w:r>
      <w:hyperlink r:id="rId9" w:history="1">
        <w:r w:rsidRPr="009E13DA">
          <w:rPr>
            <w:rStyle w:val="a6"/>
            <w:color w:val="auto"/>
            <w:sz w:val="28"/>
            <w:szCs w:val="28"/>
          </w:rPr>
          <w:t>зябкость конечностей</w:t>
        </w:r>
      </w:hyperlink>
      <w:r w:rsidRPr="009E13DA">
        <w:rPr>
          <w:rStyle w:val="a6"/>
          <w:color w:val="auto"/>
          <w:sz w:val="28"/>
          <w:szCs w:val="28"/>
        </w:rPr>
        <w:t>, чувство жжения и «ползания» мурашек. </w:t>
      </w:r>
      <w:hyperlink r:id="rId10" w:history="1">
        <w:r w:rsidRPr="009E13DA">
          <w:rPr>
            <w:rStyle w:val="a6"/>
            <w:color w:val="auto"/>
            <w:sz w:val="28"/>
            <w:szCs w:val="28"/>
          </w:rPr>
          <w:t>Диабетическая нейропатия</w:t>
        </w:r>
      </w:hyperlink>
      <w:r w:rsidRPr="009E13DA">
        <w:rPr>
          <w:rStyle w:val="a6"/>
          <w:color w:val="auto"/>
          <w:sz w:val="28"/>
          <w:szCs w:val="28"/>
        </w:rPr>
        <w:t> развивается спустя годы после заболевания сахарным диабетом, чаще встречается при инсулинонезависимом типе;</w:t>
      </w:r>
    </w:p>
    <w:p w:rsidR="00637B17" w:rsidRPr="009E13DA" w:rsidRDefault="007C7A21" w:rsidP="00637B17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hyperlink r:id="rId11" w:history="1">
        <w:r w:rsidR="00637B17" w:rsidRPr="009E13DA">
          <w:rPr>
            <w:rStyle w:val="a6"/>
            <w:color w:val="auto"/>
            <w:sz w:val="28"/>
            <w:szCs w:val="28"/>
          </w:rPr>
          <w:t>диабетической ретинопатии</w:t>
        </w:r>
      </w:hyperlink>
      <w:r w:rsidR="00637B17" w:rsidRPr="009E13DA">
        <w:rPr>
          <w:rStyle w:val="a6"/>
          <w:color w:val="auto"/>
          <w:sz w:val="28"/>
          <w:szCs w:val="28"/>
        </w:rPr>
        <w:t> – разрушением сетчатки, артерий, вен и капилляров глаза, снижением зрения, чреватых </w:t>
      </w:r>
      <w:hyperlink r:id="rId12" w:history="1">
        <w:r w:rsidR="00637B17" w:rsidRPr="009E13DA">
          <w:rPr>
            <w:rStyle w:val="a6"/>
            <w:color w:val="auto"/>
            <w:sz w:val="28"/>
            <w:szCs w:val="28"/>
          </w:rPr>
          <w:t>отслойкой сетчатки</w:t>
        </w:r>
      </w:hyperlink>
      <w:r w:rsidR="00637B17" w:rsidRPr="009E13DA">
        <w:rPr>
          <w:rStyle w:val="a6"/>
          <w:color w:val="auto"/>
          <w:sz w:val="28"/>
          <w:szCs w:val="28"/>
        </w:rPr>
        <w:t> и полной слепотой. При сахарном диабете I типа проявляется через 10-15 лет, при II типе – ранее, выявляется у 80-95% пациентов;</w:t>
      </w:r>
    </w:p>
    <w:p w:rsidR="00637B17" w:rsidRPr="009E13DA" w:rsidRDefault="007C7A21" w:rsidP="00637B17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hyperlink r:id="rId13" w:history="1">
        <w:r w:rsidR="00637B17" w:rsidRPr="009E13DA">
          <w:rPr>
            <w:rStyle w:val="a6"/>
            <w:color w:val="auto"/>
            <w:sz w:val="28"/>
            <w:szCs w:val="28"/>
          </w:rPr>
          <w:t>диабетической нефропатии</w:t>
        </w:r>
      </w:hyperlink>
      <w:r w:rsidR="00637B17" w:rsidRPr="009E13DA">
        <w:rPr>
          <w:rStyle w:val="a6"/>
          <w:color w:val="auto"/>
          <w:sz w:val="28"/>
          <w:szCs w:val="28"/>
        </w:rPr>
        <w:t> – поражением почечных сосудов с нарушением функций почек и развитием </w:t>
      </w:r>
      <w:hyperlink r:id="rId14" w:history="1">
        <w:r w:rsidR="00637B17" w:rsidRPr="009E13DA">
          <w:rPr>
            <w:rStyle w:val="a6"/>
            <w:color w:val="auto"/>
            <w:sz w:val="28"/>
            <w:szCs w:val="28"/>
          </w:rPr>
          <w:t>почечной недостаточности</w:t>
        </w:r>
      </w:hyperlink>
      <w:r w:rsidR="00637B17" w:rsidRPr="009E13DA">
        <w:rPr>
          <w:rStyle w:val="a6"/>
          <w:color w:val="auto"/>
          <w:sz w:val="28"/>
          <w:szCs w:val="28"/>
        </w:rPr>
        <w:t>. Отмечается у 40-45% пациентов с сахарным диабетом через 15-20 лет от начала заболевания;</w:t>
      </w:r>
    </w:p>
    <w:p w:rsidR="00637B17" w:rsidRPr="009E13DA" w:rsidRDefault="007C7A21" w:rsidP="00637B17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hyperlink r:id="rId15" w:history="1">
        <w:r w:rsidR="00637B17" w:rsidRPr="009E13DA">
          <w:rPr>
            <w:rStyle w:val="a6"/>
            <w:color w:val="auto"/>
            <w:sz w:val="28"/>
            <w:szCs w:val="28"/>
          </w:rPr>
          <w:t>диабетической стопы</w:t>
        </w:r>
      </w:hyperlink>
      <w:r w:rsidR="00637B17" w:rsidRPr="009E13DA">
        <w:rPr>
          <w:rStyle w:val="a6"/>
          <w:color w:val="auto"/>
          <w:sz w:val="28"/>
          <w:szCs w:val="28"/>
        </w:rPr>
        <w:t> – нарушением кровообращения нижних конечностей, болями в икроножных мышцах, </w:t>
      </w:r>
      <w:hyperlink r:id="rId16" w:history="1">
        <w:r w:rsidR="00637B17" w:rsidRPr="009E13DA">
          <w:rPr>
            <w:rStyle w:val="a6"/>
            <w:color w:val="auto"/>
            <w:sz w:val="28"/>
            <w:szCs w:val="28"/>
          </w:rPr>
          <w:t>трофическими язвами</w:t>
        </w:r>
      </w:hyperlink>
      <w:r w:rsidR="00637B17" w:rsidRPr="009E13DA">
        <w:rPr>
          <w:rStyle w:val="a6"/>
          <w:color w:val="auto"/>
          <w:sz w:val="28"/>
          <w:szCs w:val="28"/>
        </w:rPr>
        <w:t>, разрушением костей и суставов стоп.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Критическими, остро возникающими состояниями при сахарном диабете служат диабетическая (гипергликемическая) и </w:t>
      </w:r>
      <w:hyperlink r:id="rId17" w:history="1">
        <w:r w:rsidRPr="004C5BF6">
          <w:rPr>
            <w:rStyle w:val="a4"/>
            <w:sz w:val="28"/>
            <w:szCs w:val="28"/>
            <w:bdr w:val="none" w:sz="0" w:space="0" w:color="auto" w:frame="1"/>
          </w:rPr>
          <w:t>гипогликемическая</w:t>
        </w:r>
      </w:hyperlink>
      <w:r w:rsidRPr="004C5BF6">
        <w:rPr>
          <w:color w:val="000000"/>
          <w:sz w:val="28"/>
          <w:szCs w:val="28"/>
        </w:rPr>
        <w:t> комы.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Гипергликемическое состояние и кома развиваются в результате резкого и значительного повышения уровня глюкозы в крови. Предвестниками гипергликемии служат нарастающее общее недомогание, слабость, головная боль, подавленность, потеря аппетита. Затем появляются боли в животе, шумное дыхание Куссмауля, рвота с запахом ацетона изо рта, прогрессирующая апатия и сонливость, снижение АД. Это состояние обусловлено кетоацидозом (накоплением кетоновых тел) в крови и может привести к потере сознания – диабетической коме и гибели пациента.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 xml:space="preserve">Противоположное критическое состояние при сахарном диабете – гипогликемическая кома развивается при резком падении в крови уровня глюкозы, чаще в связи с передозировкой инсулина. Нарастание гипогликемии внезапное, быстрое. Резко появляется ощущение голода, </w:t>
      </w:r>
      <w:r w:rsidRPr="004C5BF6">
        <w:rPr>
          <w:color w:val="000000"/>
          <w:sz w:val="28"/>
          <w:szCs w:val="28"/>
        </w:rPr>
        <w:lastRenderedPageBreak/>
        <w:t>слабость, дрожь в конечностях, поверхностное дыхание, артериальная гипертензия, кожа пациента холодная, влажная, иногда развиваются судороги.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Предупреждение осложнений при сахарном диабете возможно при постоянном лечении и тщательном контроле уровня глюкозы в крови.</w:t>
      </w:r>
    </w:p>
    <w:p w:rsidR="00637B17" w:rsidRPr="004C5BF6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  <w:bookmarkStart w:id="2" w:name="h2_29"/>
      <w:bookmarkEnd w:id="2"/>
    </w:p>
    <w:p w:rsidR="00637B17" w:rsidRPr="00055624" w:rsidRDefault="00637B17" w:rsidP="00637B17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  <w:r w:rsidRPr="00055624">
        <w:rPr>
          <w:bCs w:val="0"/>
          <w:color w:val="000000"/>
          <w:sz w:val="28"/>
          <w:szCs w:val="28"/>
          <w:u w:val="single"/>
        </w:rPr>
        <w:t>Диагностика</w:t>
      </w:r>
    </w:p>
    <w:p w:rsidR="00637B17" w:rsidRPr="004C5BF6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О наличии сахарного диабета свидетельствует содержание глюкозы в капиллярной крови натощак, превышающее 6,5 ммоль/л. В норме глюкоза в моче отсутствует, т. к. задерживается в организме почечным фильтром. При повышении уровня глюкозы крови более 8,8-9,9 ммоль/л (160-180 мг%) почечный барьер не справляется и пропускает глюкозу в мочу. Наличие </w:t>
      </w:r>
      <w:hyperlink r:id="rId18" w:history="1">
        <w:r w:rsidRPr="004C5BF6">
          <w:rPr>
            <w:rStyle w:val="a4"/>
            <w:sz w:val="28"/>
            <w:szCs w:val="28"/>
            <w:bdr w:val="none" w:sz="0" w:space="0" w:color="auto" w:frame="1"/>
          </w:rPr>
          <w:t>сахара в моче</w:t>
        </w:r>
      </w:hyperlink>
      <w:r w:rsidRPr="004C5BF6">
        <w:rPr>
          <w:color w:val="000000"/>
          <w:sz w:val="28"/>
          <w:szCs w:val="28"/>
        </w:rPr>
        <w:t> определяется специальными тест-полосками. Минимальное содержание глюкозы в крови, при котором она начинает определяться в моче, называется «почечным порогом».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Обследование при подозрении на сахарный диабет включает определение уровня:</w:t>
      </w:r>
    </w:p>
    <w:p w:rsidR="00637B17" w:rsidRPr="009E13DA" w:rsidRDefault="00637B17" w:rsidP="00637B17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глюкозы натощак в капиллярной крови (из пальца);</w:t>
      </w:r>
    </w:p>
    <w:p w:rsidR="00637B17" w:rsidRPr="009E13DA" w:rsidRDefault="00637B17" w:rsidP="00637B17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глюкозы и кетоновых тел в моче – их наличие свидетельствует о сахарном диабете;</w:t>
      </w:r>
    </w:p>
    <w:p w:rsidR="00637B17" w:rsidRPr="009E13DA" w:rsidRDefault="00637B17" w:rsidP="00637B17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гликозилированного гемоглобина - значительно повышается при сахарном диабете;</w:t>
      </w:r>
    </w:p>
    <w:p w:rsidR="00637B17" w:rsidRPr="009E13DA" w:rsidRDefault="00637B17" w:rsidP="00637B17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С-пептида и инсулина в крови – при сахарном диабете I типа оба показателя значительно снижены, при II типе – практически не изменены;</w:t>
      </w:r>
    </w:p>
    <w:p w:rsidR="00637B17" w:rsidRPr="009E13DA" w:rsidRDefault="00637B17" w:rsidP="00637B17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проведение нагрузочного теста (теста толерантности к глюкозе): определение глюкозы натощак и через 1 и 2 часа после приема 75 г сахара, растворенного в 1,5 стаканах кипяченой воды. Отрицательным (не подтверждающим сахарный диабет) результат теста считается при пробах: натощак &lt; 6,5 ммоль/л, через 2 часа - &lt; 7,7ммоль/л. Подтверждают наличие сахарного диабета показатели &gt; 6,6ммоль/л при первом измерении и &gt;11,1 ммоль/л через 2 часа после нагрузки глюкозой.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Для диагностики осложнений сахарного диабета проводят дополнительные обследования: УЗИ почек, реовазографию нижних конечностей, реоэнцефалографию, ЭЭГ головного мозга.</w:t>
      </w:r>
    </w:p>
    <w:p w:rsidR="00637B17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637B17" w:rsidRPr="00055624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3" w:name="h2_34"/>
      <w:bookmarkEnd w:id="3"/>
      <w:r w:rsidRPr="004C5BF6">
        <w:rPr>
          <w:b w:val="0"/>
          <w:bCs w:val="0"/>
          <w:color w:val="36AFA8"/>
          <w:sz w:val="28"/>
          <w:szCs w:val="28"/>
        </w:rPr>
        <w:t xml:space="preserve">            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Лечение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Выполнение рекомендаций диабетолога, самоконтроль и лечение при сахарном диабете проводятся пожизненно и позволяют существенно замедлить или избежать осложненных вариантов течения заболевания. Лечение любой формы сахарного диабета направлено на понижение уровня глюкозы крови, нормализацию вех видов обмена и предупреждение осложнений.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lastRenderedPageBreak/>
        <w:t>Основой лечения всех форм диабета является диетотерапия с учетом пола, возраста, массы тела, физических нагрузок пациента. Проводится обучение принципам расчета калорийности рациона с учетом содержания углеводов, жиров, белков, витаминов и микроэлементов. При инсулинозависимом сахарном диабете рекомендуется потребление углеводов в одни и те же часы для облегчения контроля и коррекции уровня глюкозы инсулином. При ИЗСД I типа ограничивается прием жирной пищи, способствующей кетоацидозу. При инсулинонезависимом сахарном диабете исключаются все виды сахаров и сокращается общая калорийность пищи.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Питание должно быть дробным (не менее 4-5 раз в день), с равномерным распределением углеводов, способствующее стабильному уровню глюкозы и поддержанию основного обмена. Рекомендуются специальные диабетические продукты на основе сахарозаменителей (аспартама, сахарина, ксилита, сорбита, фруктозы и др.). Коррекция диабетических нарушений только при помощи одной диеты применяется в легкой степени заболевания.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Выбор медикаментозного лечения сахарного диабета обусловлен типом заболевания. Пациентам с сахарным диабетом I типа показана инсулинотерапия, при II типе – диета и сахароснижающие средства (инсулин назначается при неэффективности приема таблетированных форм, развитии кетоазидоза и прекоматозного состояния, туберкулезе, хроническом пиелонефрите, печеночной и почечной недостаточности).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Введение инсулина осуществляется под систематическим контролем уровня глюкозы в крови и моче. Инсулины по механизму и сроку действия бывают трех основных видов: пролонгированного (продленного), промежуточного и короткого действия. Инсулин пролонгированного характера вводится 1 раз в сутки вне зависимости от приема пищи. Чаще инъекции пролонгированного инсулина назначаются вместе с препаратами промежуточного и короткого действия, позволяя добиться компенсации сахарного диабета.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Применение инсулина опасно передозировкой, приводящей к резкому снижению сахара, развитию состояния гипогликемии и комы. Подбор препаратов и дозы инсулина проводится с учетом изменений физической активности пациента в течение суток, стабильности уровня сахара крови, калорийности пищевого рациона, дробности питания, переносимости инсулина и т. д. При инсулинотерапии возможно развитие местных (боль, покраснение, отек в месте инъекции) и общих (вплоть до анафилаксии) аллергических реакций. Также инсулинотерапия может осложниться липодистрофией – «провалами» в жировой ткани в месте введения инсулина.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Сахаропонижающие таблетированные препараты назначаются при инсулинонезависимом сахарном диабете в дополнение к диете. По механизму снижения сахара в крови выделяют следующие группы сахароснижающих средств:</w:t>
      </w:r>
    </w:p>
    <w:p w:rsidR="00637B17" w:rsidRPr="009E13DA" w:rsidRDefault="00637B17" w:rsidP="00637B17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 xml:space="preserve">препараты сульфонилмочевины (гликвидон, глибенкламид, хлорпропамид, карбутамид) – стимулируют выработку инсулина ß-клетками поджелудочной железы и способствуют проникновению глюкозы в ткани. Оптимально подобранная дозировка препаратов данной группы </w:t>
      </w:r>
      <w:r w:rsidRPr="009E13DA">
        <w:rPr>
          <w:rStyle w:val="a6"/>
          <w:color w:val="auto"/>
          <w:sz w:val="28"/>
          <w:szCs w:val="28"/>
        </w:rPr>
        <w:lastRenderedPageBreak/>
        <w:t>поддерживает уровень глюкозы не &gt; 8 ммоль/л. При передозировке возможно развитие гипогликемии и комы.</w:t>
      </w:r>
    </w:p>
    <w:p w:rsidR="00637B17" w:rsidRPr="009E13DA" w:rsidRDefault="00637B17" w:rsidP="00637B17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бигуаниды (метформин, буформин и др.) – уменьшают усвоение глюкозы в кишечнике и способствуют насыщению ей периферических тканей. Бигуаниды могут повышать в крови уровень мочевой кислоты и вызывать развитие тяжелого состояния - лактацидоза у пациентов старше 60 лет, а также лиц, страдающих печеночной и почечной недостаточностью, хроническими инфекциями. Бигуаниды чаще назначаются при инсулинонезависимом сахарном диабете у молодых пациентов с ожирением.</w:t>
      </w:r>
    </w:p>
    <w:p w:rsidR="00637B17" w:rsidRPr="009E13DA" w:rsidRDefault="00637B17" w:rsidP="00637B17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меглитиниды (натеглинид, репаглинид) – вызывают снижение уровня сахара, стимулируя поджелудочную железу к секреции инсулина. Действие этих препаратов зависит от содержания сахара в крови и не вызывает гипогликемии.</w:t>
      </w:r>
    </w:p>
    <w:p w:rsidR="00637B17" w:rsidRPr="009E13DA" w:rsidRDefault="00637B17" w:rsidP="00637B17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ингибиторы альфа-глюкозидаз (миглитол, акарбоза) - замедляют повышение сахара в крови, блокируя ферменты, участвующие в усвоении крахмала. Побочное действие - метеоризм и диарея.</w:t>
      </w:r>
    </w:p>
    <w:p w:rsidR="00637B17" w:rsidRPr="009E13DA" w:rsidRDefault="00637B17" w:rsidP="00637B17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6"/>
          <w:color w:val="auto"/>
          <w:sz w:val="28"/>
          <w:szCs w:val="28"/>
        </w:rPr>
      </w:pPr>
      <w:r w:rsidRPr="009E13DA">
        <w:rPr>
          <w:rStyle w:val="a6"/>
          <w:color w:val="auto"/>
          <w:sz w:val="28"/>
          <w:szCs w:val="28"/>
        </w:rPr>
        <w:t>тиазолидиндионы - снижают количество сахара, высвобождаемого из печени, повышают восприимчивость жировых клеток к инсулину. Противопоказаны при сердечной недостаточности.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При сахарном диабете важно обучение пациента и членов его семьи навыкам контроля за самочувствием и состоянием больного, мерам первой помощи при развитии прекоматозных и коматозных состояний. Благотворное лечебное воздействие при сахарном диабете оказывает снижение лишнего веса и индивидуальные умеренные физические нагрузки. За счет мышечных усилий происходит усиление окисления глюкозы и уменьшение ее содержания в крови. Однако, физические упражнения нельзя начинать при уровне глюкозы &gt; 15 ммоль/л, сначала необходимо дождаться ее снижения под действием препаратов. При сахарном диабете физическая нагрузка должна равномерно распределяться на все группы мышц.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637B17" w:rsidRPr="00055624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4" w:name="h2_44"/>
      <w:bookmarkEnd w:id="4"/>
      <w:r w:rsidRPr="004C5BF6">
        <w:rPr>
          <w:b w:val="0"/>
          <w:bCs w:val="0"/>
          <w:color w:val="36AFA8"/>
          <w:sz w:val="28"/>
          <w:szCs w:val="28"/>
        </w:rPr>
        <w:t xml:space="preserve">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Прогноз и профилактика</w:t>
      </w:r>
    </w:p>
    <w:p w:rsidR="00637B17" w:rsidRPr="004C5BF6" w:rsidRDefault="00637B17" w:rsidP="00637B17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>Пациенты с выявленным сахарным диабетом ставятся на учет врача-эндокринолога. При организации правильного образа жизни, питания, лечения пациент может чувствовать себя удовлетворительно долгие годы. Отягощают прогноз сахарного диабета и сокращают продолжительность жизни пациентов остро и хронически развивающиеся осложнения.</w:t>
      </w:r>
    </w:p>
    <w:p w:rsidR="00637B17" w:rsidRPr="004C5BF6" w:rsidRDefault="00637B17" w:rsidP="00637B17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4C5BF6">
        <w:rPr>
          <w:color w:val="000000"/>
          <w:sz w:val="28"/>
          <w:szCs w:val="28"/>
        </w:rPr>
        <w:t xml:space="preserve">Профилактика сахарного диабета I типа сводится к повышению сопротивляемости организма инфекциям и исключению токсического воздействия различных агентов на поджелудочную железу. Профилактические меры сахарного диабета II типа предусматривают недопущение развития ожирения, коррекцию питания, особенно у лиц с отягощенным наследственным анамнезом. Предупреждение декомпенсации </w:t>
      </w:r>
      <w:r w:rsidRPr="004C5BF6">
        <w:rPr>
          <w:color w:val="000000"/>
          <w:sz w:val="28"/>
          <w:szCs w:val="28"/>
        </w:rPr>
        <w:lastRenderedPageBreak/>
        <w:t>и осложненного течения сахарного диабета состоит в его правильном, планомерном лечении.</w:t>
      </w:r>
      <w:r w:rsidRPr="004C5BF6">
        <w:rPr>
          <w:color w:val="000000"/>
          <w:sz w:val="28"/>
          <w:szCs w:val="28"/>
          <w:bdr w:val="none" w:sz="0" w:space="0" w:color="auto" w:frame="1"/>
        </w:rPr>
        <w:br/>
      </w:r>
    </w:p>
    <w:p w:rsidR="00637B17" w:rsidRPr="007C7A21" w:rsidRDefault="00637B17" w:rsidP="00637B17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637B17" w:rsidRPr="007C7A21" w:rsidRDefault="00637B17" w:rsidP="00637B17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7603EF" w:rsidRDefault="007603EF"/>
    <w:sectPr w:rsidR="007603EF" w:rsidSect="00E32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00119"/>
    <w:multiLevelType w:val="multilevel"/>
    <w:tmpl w:val="B022A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BF3FEA"/>
    <w:multiLevelType w:val="multilevel"/>
    <w:tmpl w:val="801C5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830329"/>
    <w:multiLevelType w:val="multilevel"/>
    <w:tmpl w:val="F5C4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B17"/>
    <w:rsid w:val="00637B17"/>
    <w:rsid w:val="007603EF"/>
    <w:rsid w:val="007C7A21"/>
    <w:rsid w:val="009E13DA"/>
    <w:rsid w:val="00E3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7B1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outline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2">
    <w:name w:val="heading 2"/>
    <w:basedOn w:val="a"/>
    <w:link w:val="20"/>
    <w:qFormat/>
    <w:rsid w:val="00637B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7B17"/>
    <w:rPr>
      <w:rFonts w:ascii="Arial" w:eastAsia="Times New Roman" w:hAnsi="Arial" w:cs="Arial"/>
      <w:b/>
      <w:bCs/>
      <w:outline/>
      <w:color w:val="auto"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20">
    <w:name w:val="Заголовок 2 Знак"/>
    <w:basedOn w:val="a0"/>
    <w:link w:val="2"/>
    <w:rsid w:val="00637B1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637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637B17"/>
    <w:rPr>
      <w:color w:val="0000FF"/>
      <w:u w:val="single"/>
    </w:rPr>
  </w:style>
  <w:style w:type="character" w:styleId="a5">
    <w:name w:val="Emphasis"/>
    <w:basedOn w:val="a0"/>
    <w:qFormat/>
    <w:rsid w:val="00637B17"/>
    <w:rPr>
      <w:i/>
      <w:iCs/>
    </w:rPr>
  </w:style>
  <w:style w:type="character" w:styleId="a6">
    <w:name w:val="Subtle Emphasis"/>
    <w:basedOn w:val="a0"/>
    <w:uiPriority w:val="19"/>
    <w:qFormat/>
    <w:rsid w:val="00637B1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7B1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outline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2">
    <w:name w:val="heading 2"/>
    <w:basedOn w:val="a"/>
    <w:link w:val="20"/>
    <w:qFormat/>
    <w:rsid w:val="00637B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7B17"/>
    <w:rPr>
      <w:rFonts w:ascii="Arial" w:eastAsia="Times New Roman" w:hAnsi="Arial" w:cs="Arial"/>
      <w:b/>
      <w:bCs/>
      <w:outline/>
      <w:color w:val="auto"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20">
    <w:name w:val="Заголовок 2 Знак"/>
    <w:basedOn w:val="a0"/>
    <w:link w:val="2"/>
    <w:rsid w:val="00637B1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637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637B17"/>
    <w:rPr>
      <w:color w:val="0000FF"/>
      <w:u w:val="single"/>
    </w:rPr>
  </w:style>
  <w:style w:type="character" w:styleId="a5">
    <w:name w:val="Emphasis"/>
    <w:basedOn w:val="a0"/>
    <w:qFormat/>
    <w:rsid w:val="00637B17"/>
    <w:rPr>
      <w:i/>
      <w:iCs/>
    </w:rPr>
  </w:style>
  <w:style w:type="character" w:styleId="a6">
    <w:name w:val="Subtle Emphasis"/>
    <w:basedOn w:val="a0"/>
    <w:uiPriority w:val="19"/>
    <w:qFormat/>
    <w:rsid w:val="00637B1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asotaimedicina.ru/diseases/zabolevanija_neurology/polyneuropathies" TargetMode="External"/><Relationship Id="rId13" Type="http://schemas.openxmlformats.org/officeDocument/2006/relationships/hyperlink" Target="https://www.krasotaimedicina.ru/diseases/zabolevanija_endocrinology/diabetic-nephropathy" TargetMode="External"/><Relationship Id="rId18" Type="http://schemas.openxmlformats.org/officeDocument/2006/relationships/hyperlink" Target="https://www.krasotaimedicina.ru/symptom/urine/glucosuri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krasotaimedicina.ru/diseases/zabolevanija_neurology/diabetic-encephalopathy" TargetMode="External"/><Relationship Id="rId12" Type="http://schemas.openxmlformats.org/officeDocument/2006/relationships/hyperlink" Target="https://www.krasotaimedicina.ru/diseases/ophthalmology/retinal-detachment" TargetMode="External"/><Relationship Id="rId17" Type="http://schemas.openxmlformats.org/officeDocument/2006/relationships/hyperlink" Target="https://www.krasotaimedicina.ru/diseases/zabolevanija_endocrinology/hypoglycemic-com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diseases/zabolevanija_phlebology/trophic_ulce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krasotaimedicina.ru/diseases/zabolevanija_endocrinology/diabetic-macroangiopathy" TargetMode="External"/><Relationship Id="rId11" Type="http://schemas.openxmlformats.org/officeDocument/2006/relationships/hyperlink" Target="https://www.krasotaimedicina.ru/diseases/ophthalmology/diabetic-retinopath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rasotaimedicina.ru/diseases/zabolevanija_endocrinology/diabetic-foot" TargetMode="External"/><Relationship Id="rId10" Type="http://schemas.openxmlformats.org/officeDocument/2006/relationships/hyperlink" Target="https://www.krasotaimedicina.ru/diseases/zabolevanija_endocrinology/diabetic-neuropathy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krasotaimedicina.ru/symptom/chilliness/foot" TargetMode="External"/><Relationship Id="rId14" Type="http://schemas.openxmlformats.org/officeDocument/2006/relationships/hyperlink" Target="https://www.krasotaimedicina.ru/diseases/zabolevanija_urology/chronic_renal_failu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2020-11-11T10:28:00Z</dcterms:created>
  <dcterms:modified xsi:type="dcterms:W3CDTF">2020-11-11T10:28:00Z</dcterms:modified>
</cp:coreProperties>
</file>